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8979" w:type="dxa"/>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143"/>
        <w:gridCol w:w="7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240" w:lineRule="auto"/>
              <w:jc w:val="center"/>
              <w:rPr>
                <w:rFonts w:ascii="宋体" w:hAnsi="宋体" w:cs="宋体"/>
                <w:szCs w:val="21"/>
              </w:rPr>
            </w:pPr>
            <w:r>
              <w:rPr>
                <w:rFonts w:hint="eastAsia" w:ascii="宋体" w:hAnsi="宋体" w:cs="宋体"/>
                <w:szCs w:val="21"/>
              </w:rPr>
              <w:t>序号</w:t>
            </w:r>
          </w:p>
        </w:tc>
        <w:tc>
          <w:tcPr>
            <w:tcW w:w="1143" w:type="dxa"/>
            <w:vAlign w:val="center"/>
          </w:tcPr>
          <w:p>
            <w:pPr>
              <w:spacing w:line="240" w:lineRule="auto"/>
              <w:jc w:val="center"/>
              <w:rPr>
                <w:rFonts w:ascii="宋体" w:hAnsi="宋体" w:cs="宋体"/>
                <w:szCs w:val="21"/>
              </w:rPr>
            </w:pPr>
            <w:r>
              <w:rPr>
                <w:rFonts w:hint="eastAsia" w:ascii="宋体" w:hAnsi="宋体" w:cs="宋体"/>
                <w:szCs w:val="21"/>
              </w:rPr>
              <w:t>产品名称</w:t>
            </w:r>
          </w:p>
        </w:tc>
        <w:tc>
          <w:tcPr>
            <w:tcW w:w="7161" w:type="dxa"/>
            <w:vAlign w:val="center"/>
          </w:tcPr>
          <w:p>
            <w:pPr>
              <w:spacing w:line="240" w:lineRule="auto"/>
              <w:jc w:val="center"/>
              <w:rPr>
                <w:rFonts w:ascii="宋体" w:hAnsi="宋体" w:cs="宋体"/>
                <w:szCs w:val="21"/>
              </w:rPr>
            </w:pPr>
            <w:r>
              <w:rPr>
                <w:rFonts w:hint="eastAsia" w:ascii="宋体" w:hAnsi="宋体" w:cs="宋体"/>
                <w:szCs w:val="21"/>
              </w:rPr>
              <w:t>技术、服务要求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240" w:lineRule="auto"/>
              <w:jc w:val="center"/>
              <w:rPr>
                <w:rFonts w:ascii="宋体" w:hAnsi="宋体" w:cs="宋体"/>
                <w:szCs w:val="21"/>
              </w:rPr>
            </w:pPr>
            <w:r>
              <w:rPr>
                <w:rFonts w:hint="eastAsia" w:ascii="宋体" w:hAnsi="宋体" w:cs="宋体"/>
                <w:szCs w:val="21"/>
              </w:rPr>
              <w:t>1</w:t>
            </w:r>
          </w:p>
        </w:tc>
        <w:tc>
          <w:tcPr>
            <w:tcW w:w="1143" w:type="dxa"/>
            <w:vAlign w:val="center"/>
          </w:tcPr>
          <w:p>
            <w:pPr>
              <w:spacing w:line="240" w:lineRule="auto"/>
              <w:jc w:val="center"/>
              <w:rPr>
                <w:rFonts w:ascii="宋体" w:hAnsi="宋体" w:cs="宋体"/>
                <w:szCs w:val="21"/>
              </w:rPr>
            </w:pPr>
            <w:r>
              <w:rPr>
                <w:rFonts w:hint="eastAsia" w:ascii="宋体" w:hAnsi="宋体" w:cs="宋体"/>
                <w:szCs w:val="21"/>
              </w:rPr>
              <w:t>总体要求</w:t>
            </w:r>
          </w:p>
        </w:tc>
        <w:tc>
          <w:tcPr>
            <w:tcW w:w="7161" w:type="dxa"/>
            <w:vAlign w:val="center"/>
          </w:tcPr>
          <w:p>
            <w:pPr>
              <w:spacing w:line="240" w:lineRule="auto"/>
              <w:jc w:val="left"/>
              <w:rPr>
                <w:rFonts w:ascii="宋体" w:hAnsi="宋体" w:cs="宋体"/>
                <w:szCs w:val="21"/>
              </w:rPr>
            </w:pPr>
            <w:r>
              <w:rPr>
                <w:rFonts w:hint="eastAsia" w:ascii="宋体" w:hAnsi="宋体" w:cs="宋体"/>
                <w:szCs w:val="21"/>
              </w:rPr>
              <w:t>所投产品面料、辅料、配件（料）和制作工艺等有关安全与质量应符合现行GB18401《国家纺织产品基本安全技术规范》</w:t>
            </w:r>
            <w:r>
              <w:rPr>
                <w:rFonts w:hint="eastAsia" w:ascii="宋体" w:hAnsi="宋体" w:cs="宋体"/>
                <w:szCs w:val="21"/>
                <w:lang w:val="en-US" w:eastAsia="zh-CN"/>
              </w:rPr>
              <w:t>,</w:t>
            </w:r>
            <w:r>
              <w:rPr>
                <w:rFonts w:hint="eastAsia" w:ascii="宋体" w:hAnsi="宋体" w:cs="宋体"/>
                <w:szCs w:val="21"/>
              </w:rPr>
              <w:t>符合GB/T31888-2015中小学生校服标准、GB31701-2015婴幼儿及儿童纺织产品安全技术规范要求、GB/T28468-2012中小学生交通安全反光校服标准。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240" w:lineRule="auto"/>
              <w:jc w:val="center"/>
              <w:rPr>
                <w:rFonts w:ascii="宋体" w:hAnsi="宋体" w:cs="宋体"/>
                <w:szCs w:val="21"/>
              </w:rPr>
            </w:pPr>
            <w:r>
              <w:rPr>
                <w:rFonts w:hint="eastAsia" w:ascii="宋体" w:hAnsi="宋体" w:cs="宋体"/>
                <w:szCs w:val="21"/>
              </w:rPr>
              <w:t>2</w:t>
            </w:r>
          </w:p>
        </w:tc>
        <w:tc>
          <w:tcPr>
            <w:tcW w:w="1143" w:type="dxa"/>
            <w:vAlign w:val="center"/>
          </w:tcPr>
          <w:p>
            <w:pPr>
              <w:spacing w:line="240" w:lineRule="auto"/>
              <w:jc w:val="center"/>
              <w:rPr>
                <w:rFonts w:ascii="宋体" w:hAnsi="宋体" w:cs="宋体"/>
                <w:szCs w:val="21"/>
              </w:rPr>
            </w:pPr>
            <w:r>
              <w:rPr>
                <w:rFonts w:hint="eastAsia" w:ascii="宋体" w:hAnsi="宋体" w:cs="宋体"/>
                <w:szCs w:val="21"/>
              </w:rPr>
              <w:t>T恤</w:t>
            </w:r>
          </w:p>
          <w:p>
            <w:pPr>
              <w:spacing w:line="240" w:lineRule="auto"/>
              <w:jc w:val="center"/>
              <w:rPr>
                <w:rFonts w:ascii="宋体" w:hAnsi="宋体" w:cs="宋体"/>
                <w:szCs w:val="21"/>
              </w:rPr>
            </w:pPr>
            <w:r>
              <w:rPr>
                <w:rFonts w:hint="eastAsia" w:ascii="宋体" w:hAnsi="宋体" w:cs="宋体"/>
                <w:szCs w:val="21"/>
              </w:rPr>
              <w:t>（上装）</w:t>
            </w:r>
          </w:p>
        </w:tc>
        <w:tc>
          <w:tcPr>
            <w:tcW w:w="7161" w:type="dxa"/>
            <w:vAlign w:val="center"/>
          </w:tcPr>
          <w:p>
            <w:pPr>
              <w:numPr>
                <w:ilvl w:val="0"/>
                <w:numId w:val="1"/>
              </w:numPr>
              <w:spacing w:line="240" w:lineRule="auto"/>
              <w:rPr>
                <w:rFonts w:hint="eastAsia" w:ascii="宋体" w:hAnsi="宋体" w:cs="宋体"/>
                <w:szCs w:val="21"/>
                <w:lang w:val="en-US" w:eastAsia="zh-CN"/>
              </w:rPr>
            </w:pPr>
            <w:r>
              <w:rPr>
                <w:rFonts w:hint="eastAsia" w:ascii="宋体" w:hAnsi="宋体" w:cs="宋体"/>
                <w:szCs w:val="21"/>
              </w:rPr>
              <w:t>面料纤维含量：棉65%   聚酯纤维35%；</w:t>
            </w:r>
            <w:r>
              <w:rPr>
                <w:rFonts w:hint="eastAsia" w:ascii="宋体" w:hAnsi="宋体" w:cs="宋体"/>
                <w:szCs w:val="21"/>
                <w:lang w:val="en-US" w:eastAsia="zh-CN"/>
              </w:rPr>
              <w:t xml:space="preserve"> 克重;190克</w:t>
            </w:r>
          </w:p>
          <w:p>
            <w:pPr>
              <w:numPr>
                <w:ilvl w:val="0"/>
                <w:numId w:val="1"/>
              </w:numPr>
              <w:spacing w:line="240" w:lineRule="auto"/>
              <w:rPr>
                <w:rFonts w:ascii="宋体" w:hAnsi="宋体" w:cs="宋体"/>
                <w:szCs w:val="21"/>
              </w:rPr>
            </w:pPr>
            <w:r>
              <w:rPr>
                <w:rFonts w:hint="eastAsia" w:ascii="宋体" w:hAnsi="宋体" w:cs="宋体"/>
                <w:szCs w:val="21"/>
              </w:rPr>
              <w:t>2、面料PH值：4.0—8.5；</w:t>
            </w:r>
          </w:p>
          <w:p>
            <w:pPr>
              <w:spacing w:line="240" w:lineRule="auto"/>
              <w:rPr>
                <w:rFonts w:ascii="宋体" w:hAnsi="宋体" w:cs="宋体"/>
                <w:szCs w:val="21"/>
              </w:rPr>
            </w:pPr>
            <w:r>
              <w:rPr>
                <w:rFonts w:hint="eastAsia" w:ascii="宋体" w:hAnsi="宋体" w:cs="宋体"/>
                <w:szCs w:val="21"/>
              </w:rPr>
              <w:t>3、面料不含甲醛；</w:t>
            </w:r>
          </w:p>
          <w:p>
            <w:pPr>
              <w:pStyle w:val="2"/>
              <w:spacing w:line="240" w:lineRule="auto"/>
              <w:rPr>
                <w:rFonts w:ascii="宋体" w:hAnsi="宋体" w:cs="宋体"/>
                <w:szCs w:val="21"/>
              </w:rPr>
            </w:pPr>
            <w:r>
              <w:rPr>
                <w:rFonts w:hint="eastAsia" w:ascii="宋体" w:hAnsi="宋体" w:cs="宋体"/>
                <w:szCs w:val="21"/>
              </w:rPr>
              <w:t>4、耐干摩擦色牢度：≥3—4级；耐湿摩擦色牢度：≥3级；</w:t>
            </w:r>
          </w:p>
          <w:p>
            <w:pPr>
              <w:pStyle w:val="3"/>
              <w:ind w:firstLine="0" w:firstLineChars="0"/>
              <w:rPr>
                <w:rFonts w:ascii="宋体" w:hAnsi="宋体" w:cs="宋体"/>
                <w:szCs w:val="21"/>
              </w:rPr>
            </w:pPr>
            <w:r>
              <w:rPr>
                <w:rFonts w:hint="eastAsia" w:ascii="宋体" w:hAnsi="宋体" w:cs="宋体"/>
                <w:szCs w:val="21"/>
              </w:rPr>
              <w:t>5、顶破强力≥3—4级</w:t>
            </w:r>
          </w:p>
          <w:p>
            <w:pPr>
              <w:pStyle w:val="3"/>
              <w:ind w:firstLine="0" w:firstLineChars="0"/>
            </w:pPr>
            <w:r>
              <w:rPr>
                <w:rFonts w:hint="eastAsia" w:ascii="宋体" w:hAnsi="宋体" w:cs="宋体"/>
                <w:szCs w:val="21"/>
              </w:rPr>
              <w:t>6、面料耐水色牢度（变色、聚酯纤维沾色、棉布沾色）：≥3—4级；面料耐酸汗渍色牢度（变色、聚酯纤维沾色、棉布沾色）：≥3—4级；面料耐皂洗色牢度（变色、聚酯纤维沾色、棉布沾色）：≥3—4级，面料耐碱汗渍色牢度（变色、聚酯纤维沾色、棉布沾色）：≥3—4级；</w:t>
            </w:r>
          </w:p>
          <w:p>
            <w:pPr>
              <w:spacing w:line="240" w:lineRule="auto"/>
              <w:rPr>
                <w:rFonts w:ascii="宋体" w:hAnsi="宋体" w:cs="宋体"/>
                <w:szCs w:val="21"/>
              </w:rPr>
            </w:pPr>
            <w:r>
              <w:rPr>
                <w:rFonts w:hint="eastAsia" w:ascii="宋体" w:hAnsi="宋体" w:cs="宋体"/>
                <w:szCs w:val="21"/>
              </w:rPr>
              <w:t>注：投标产品满足</w:t>
            </w:r>
          </w:p>
          <w:p>
            <w:pPr>
              <w:spacing w:line="240" w:lineRule="auto"/>
              <w:rPr>
                <w:rFonts w:ascii="宋体" w:hAnsi="宋体" w:cs="宋体"/>
                <w:szCs w:val="21"/>
              </w:rPr>
            </w:pPr>
            <w:r>
              <w:rPr>
                <w:rFonts w:hint="eastAsia" w:ascii="宋体" w:hAnsi="宋体" w:cs="宋体"/>
                <w:szCs w:val="21"/>
              </w:rPr>
              <w:t>要求需提供省级以上第三方权威检测机构出具的检验报告证明。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240" w:lineRule="auto"/>
              <w:jc w:val="center"/>
              <w:rPr>
                <w:rFonts w:ascii="宋体" w:hAnsi="宋体" w:cs="宋体"/>
                <w:szCs w:val="21"/>
              </w:rPr>
            </w:pPr>
            <w:r>
              <w:rPr>
                <w:rFonts w:hint="eastAsia" w:ascii="宋体" w:hAnsi="宋体" w:cs="宋体"/>
                <w:szCs w:val="21"/>
              </w:rPr>
              <w:t>3</w:t>
            </w:r>
          </w:p>
        </w:tc>
        <w:tc>
          <w:tcPr>
            <w:tcW w:w="1143" w:type="dxa"/>
            <w:vAlign w:val="center"/>
          </w:tcPr>
          <w:p>
            <w:pPr>
              <w:spacing w:line="240" w:lineRule="auto"/>
              <w:jc w:val="center"/>
              <w:rPr>
                <w:rFonts w:ascii="宋体" w:hAnsi="宋体" w:cs="宋体"/>
                <w:szCs w:val="21"/>
              </w:rPr>
            </w:pPr>
            <w:r>
              <w:rPr>
                <w:rFonts w:hint="eastAsia" w:ascii="宋体" w:hAnsi="宋体" w:cs="宋体"/>
                <w:szCs w:val="21"/>
              </w:rPr>
              <w:t>夏装</w:t>
            </w:r>
          </w:p>
          <w:p>
            <w:pPr>
              <w:spacing w:line="240" w:lineRule="auto"/>
              <w:jc w:val="center"/>
              <w:rPr>
                <w:rFonts w:ascii="宋体" w:hAnsi="宋体" w:cs="宋体"/>
                <w:szCs w:val="21"/>
              </w:rPr>
            </w:pPr>
            <w:r>
              <w:rPr>
                <w:rFonts w:hint="eastAsia" w:ascii="宋体" w:hAnsi="宋体" w:cs="宋体"/>
                <w:szCs w:val="21"/>
              </w:rPr>
              <w:t>（下装）</w:t>
            </w:r>
          </w:p>
        </w:tc>
        <w:tc>
          <w:tcPr>
            <w:tcW w:w="7161" w:type="dxa"/>
            <w:vAlign w:val="center"/>
          </w:tcPr>
          <w:p>
            <w:pPr>
              <w:numPr>
                <w:ilvl w:val="0"/>
                <w:numId w:val="1"/>
              </w:numPr>
              <w:spacing w:line="240" w:lineRule="auto"/>
              <w:rPr>
                <w:rFonts w:hint="eastAsia" w:ascii="宋体" w:hAnsi="宋体" w:cs="宋体"/>
                <w:szCs w:val="21"/>
                <w:lang w:val="en-US" w:eastAsia="zh-CN"/>
              </w:rPr>
            </w:pPr>
            <w:r>
              <w:rPr>
                <w:rFonts w:hint="eastAsia" w:ascii="宋体" w:hAnsi="宋体" w:cs="宋体"/>
                <w:szCs w:val="21"/>
              </w:rPr>
              <w:t>1、面料纤维含量：棉65%   聚酯纤维35%；</w:t>
            </w:r>
            <w:r>
              <w:rPr>
                <w:rFonts w:hint="eastAsia" w:ascii="宋体" w:hAnsi="宋体" w:cs="宋体"/>
                <w:szCs w:val="21"/>
                <w:lang w:val="en-US" w:eastAsia="zh-CN"/>
              </w:rPr>
              <w:t>克重;190克</w:t>
            </w:r>
          </w:p>
          <w:p>
            <w:pPr>
              <w:spacing w:line="240" w:lineRule="auto"/>
              <w:rPr>
                <w:rFonts w:ascii="宋体" w:hAnsi="宋体" w:cs="宋体"/>
                <w:szCs w:val="21"/>
              </w:rPr>
            </w:pPr>
          </w:p>
          <w:p>
            <w:pPr>
              <w:spacing w:line="240" w:lineRule="auto"/>
              <w:rPr>
                <w:rFonts w:ascii="宋体" w:hAnsi="宋体" w:cs="宋体"/>
                <w:szCs w:val="21"/>
              </w:rPr>
            </w:pPr>
            <w:r>
              <w:rPr>
                <w:rFonts w:hint="eastAsia" w:ascii="宋体" w:hAnsi="宋体" w:cs="宋体"/>
                <w:szCs w:val="21"/>
              </w:rPr>
              <w:t>2、面料PH值：4.0—8.5；</w:t>
            </w:r>
          </w:p>
          <w:p>
            <w:pPr>
              <w:spacing w:line="240" w:lineRule="auto"/>
              <w:rPr>
                <w:rFonts w:ascii="宋体" w:hAnsi="宋体" w:cs="宋体"/>
                <w:szCs w:val="21"/>
              </w:rPr>
            </w:pPr>
            <w:r>
              <w:rPr>
                <w:rFonts w:hint="eastAsia" w:ascii="宋体" w:hAnsi="宋体" w:cs="宋体"/>
                <w:szCs w:val="21"/>
              </w:rPr>
              <w:t>3、面料不含甲醛；</w:t>
            </w:r>
          </w:p>
          <w:p>
            <w:pPr>
              <w:pStyle w:val="2"/>
              <w:spacing w:line="240" w:lineRule="auto"/>
              <w:rPr>
                <w:rFonts w:ascii="宋体" w:hAnsi="宋体" w:cs="宋体"/>
                <w:szCs w:val="21"/>
              </w:rPr>
            </w:pPr>
            <w:r>
              <w:rPr>
                <w:rFonts w:hint="eastAsia" w:ascii="宋体" w:hAnsi="宋体" w:cs="宋体"/>
                <w:szCs w:val="21"/>
              </w:rPr>
              <w:t>4、耐干摩擦色牢度：≥3—4级；耐湿摩擦色牢度：≥3级；</w:t>
            </w:r>
          </w:p>
          <w:p>
            <w:pPr>
              <w:pStyle w:val="3"/>
              <w:ind w:firstLine="0" w:firstLineChars="0"/>
            </w:pPr>
            <w:r>
              <w:rPr>
                <w:rFonts w:hint="eastAsia" w:ascii="宋体" w:hAnsi="宋体" w:cs="宋体"/>
                <w:szCs w:val="21"/>
              </w:rPr>
              <w:t>5、顶破强力≥3—4级</w:t>
            </w:r>
          </w:p>
          <w:p>
            <w:pPr>
              <w:pStyle w:val="2"/>
              <w:spacing w:line="240" w:lineRule="auto"/>
              <w:rPr>
                <w:rFonts w:ascii="宋体" w:hAnsi="宋体" w:cs="宋体"/>
                <w:szCs w:val="21"/>
              </w:rPr>
            </w:pPr>
            <w:r>
              <w:rPr>
                <w:rFonts w:hint="eastAsia" w:ascii="宋体" w:hAnsi="宋体" w:cs="宋体"/>
                <w:szCs w:val="21"/>
              </w:rPr>
              <w:t>6、面料耐水色牢度（变色、聚酯纤维沾色、棉布沾色）：≥3—4级；面料耐酸汗渍色牢度（变色、聚酯纤维沾色、棉布沾色）：≥3—4级；面料耐皂洗色牢度（变色、聚酯纤维沾色、棉布沾色）：≥3—4级，面料耐碱汗渍色牢度（变色、聚酯纤维沾色、棉布沾色）：≥3—4级；</w:t>
            </w:r>
          </w:p>
          <w:p>
            <w:pPr>
              <w:spacing w:line="240" w:lineRule="auto"/>
              <w:rPr>
                <w:rFonts w:ascii="宋体" w:hAnsi="宋体" w:cs="宋体"/>
                <w:szCs w:val="21"/>
              </w:rPr>
            </w:pPr>
            <w:r>
              <w:rPr>
                <w:rFonts w:hint="eastAsia" w:ascii="宋体" w:hAnsi="宋体" w:cs="宋体"/>
                <w:szCs w:val="21"/>
              </w:rPr>
              <w:t>要求需提供省级以上第三方权威检测机构出具的检验报告证明。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240" w:lineRule="auto"/>
              <w:jc w:val="center"/>
              <w:rPr>
                <w:rFonts w:ascii="宋体" w:hAnsi="宋体" w:cs="宋体"/>
                <w:szCs w:val="21"/>
              </w:rPr>
            </w:pPr>
            <w:r>
              <w:rPr>
                <w:rFonts w:hint="eastAsia" w:ascii="宋体" w:hAnsi="宋体" w:cs="宋体"/>
                <w:szCs w:val="21"/>
              </w:rPr>
              <w:t>4</w:t>
            </w:r>
          </w:p>
        </w:tc>
        <w:tc>
          <w:tcPr>
            <w:tcW w:w="1143" w:type="dxa"/>
            <w:vAlign w:val="center"/>
          </w:tcPr>
          <w:p>
            <w:pPr>
              <w:spacing w:line="240" w:lineRule="auto"/>
              <w:jc w:val="center"/>
              <w:rPr>
                <w:rFonts w:ascii="宋体" w:hAnsi="宋体" w:cs="宋体"/>
                <w:szCs w:val="21"/>
              </w:rPr>
            </w:pPr>
            <w:r>
              <w:rPr>
                <w:rFonts w:hint="eastAsia" w:ascii="宋体" w:hAnsi="宋体" w:cs="宋体"/>
                <w:szCs w:val="21"/>
              </w:rPr>
              <w:t>冬装</w:t>
            </w:r>
          </w:p>
          <w:p>
            <w:pPr>
              <w:spacing w:line="240" w:lineRule="auto"/>
              <w:jc w:val="center"/>
              <w:rPr>
                <w:rFonts w:ascii="宋体" w:hAnsi="宋体" w:cs="宋体"/>
                <w:szCs w:val="21"/>
              </w:rPr>
            </w:pPr>
            <w:r>
              <w:rPr>
                <w:rFonts w:hint="eastAsia" w:ascii="宋体" w:hAnsi="宋体" w:cs="宋体"/>
                <w:szCs w:val="21"/>
              </w:rPr>
              <w:t>（上装）</w:t>
            </w:r>
          </w:p>
        </w:tc>
        <w:tc>
          <w:tcPr>
            <w:tcW w:w="7161" w:type="dxa"/>
            <w:vAlign w:val="center"/>
          </w:tcPr>
          <w:p>
            <w:pPr>
              <w:numPr>
                <w:ilvl w:val="0"/>
                <w:numId w:val="1"/>
              </w:numPr>
              <w:spacing w:line="240" w:lineRule="auto"/>
            </w:pPr>
            <w:r>
              <w:rPr>
                <w:rFonts w:hint="eastAsia"/>
              </w:rPr>
              <w:t>1.纤维含量：100%聚酯纤维；</w:t>
            </w:r>
            <w:r>
              <w:rPr>
                <w:rFonts w:hint="eastAsia" w:ascii="宋体" w:hAnsi="宋体" w:cs="宋体"/>
                <w:szCs w:val="21"/>
                <w:lang w:val="en-US" w:eastAsia="zh-CN"/>
              </w:rPr>
              <w:t>克重;170克</w:t>
            </w:r>
          </w:p>
          <w:p>
            <w:pPr>
              <w:pStyle w:val="5"/>
              <w:spacing w:line="240" w:lineRule="auto"/>
            </w:pPr>
            <w:r>
              <w:rPr>
                <w:rFonts w:hint="eastAsia"/>
              </w:rPr>
              <w:t>2.透气指数（透湿性-洗前）≥3000 g/(㎡·24h)；</w:t>
            </w:r>
          </w:p>
          <w:p>
            <w:pPr>
              <w:pStyle w:val="5"/>
              <w:spacing w:line="240" w:lineRule="auto"/>
            </w:pPr>
            <w:r>
              <w:rPr>
                <w:rFonts w:hint="eastAsia"/>
              </w:rPr>
              <w:t>3.耐汗渍色牢度（酸、碱）≥4-5 级 ；</w:t>
            </w:r>
          </w:p>
          <w:p>
            <w:pPr>
              <w:pStyle w:val="5"/>
              <w:spacing w:line="240" w:lineRule="auto"/>
            </w:pPr>
            <w:r>
              <w:rPr>
                <w:rFonts w:hint="eastAsia"/>
              </w:rPr>
              <w:t>4.耐摩擦色牢度（干、湿）≥4-5 级；</w:t>
            </w:r>
          </w:p>
          <w:p>
            <w:pPr>
              <w:pStyle w:val="5"/>
              <w:spacing w:line="240" w:lineRule="auto"/>
            </w:pPr>
            <w:r>
              <w:rPr>
                <w:rFonts w:hint="eastAsia"/>
              </w:rPr>
              <w:t>5</w:t>
            </w:r>
            <w:r>
              <w:rPr>
                <w:rFonts w:hint="eastAsia" w:ascii="宋体" w:hAnsi="宋体" w:cs="宋体"/>
                <w:szCs w:val="21"/>
              </w:rPr>
              <w:t>面料不含甲醛</w:t>
            </w:r>
            <w:r>
              <w:rPr>
                <w:rFonts w:hint="eastAsia"/>
              </w:rPr>
              <w:t>.</w:t>
            </w:r>
          </w:p>
          <w:p>
            <w:pPr>
              <w:pStyle w:val="5"/>
              <w:spacing w:line="240" w:lineRule="auto"/>
            </w:pPr>
            <w:r>
              <w:rPr>
                <w:rFonts w:hint="eastAsia"/>
              </w:rPr>
              <w:t>6. pH 值 4.0-8.5；</w:t>
            </w:r>
          </w:p>
          <w:p>
            <w:pPr>
              <w:pStyle w:val="5"/>
              <w:spacing w:line="240" w:lineRule="auto"/>
            </w:pPr>
            <w:r>
              <w:rPr>
                <w:rFonts w:hint="eastAsia"/>
              </w:rPr>
              <w:t>7、性能:防风、防水、防雪、透气、保暖、耐磨、防静电</w:t>
            </w:r>
          </w:p>
          <w:p>
            <w:pPr>
              <w:pStyle w:val="3"/>
              <w:ind w:firstLine="0" w:firstLineChars="0"/>
            </w:pPr>
            <w:r>
              <w:rPr>
                <w:rFonts w:hint="eastAsia" w:ascii="宋体" w:hAnsi="宋体" w:cs="宋体"/>
                <w:szCs w:val="21"/>
              </w:rPr>
              <w:t>要求需提供省级以上第三方权威检测机构出具的检验报告证明。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240" w:lineRule="auto"/>
              <w:jc w:val="center"/>
              <w:rPr>
                <w:rFonts w:ascii="宋体" w:hAnsi="宋体" w:cs="宋体"/>
                <w:szCs w:val="21"/>
              </w:rPr>
            </w:pPr>
            <w:r>
              <w:rPr>
                <w:rFonts w:hint="eastAsia" w:ascii="宋体" w:hAnsi="宋体" w:cs="宋体"/>
                <w:szCs w:val="21"/>
              </w:rPr>
              <w:t>5</w:t>
            </w:r>
          </w:p>
        </w:tc>
        <w:tc>
          <w:tcPr>
            <w:tcW w:w="1143" w:type="dxa"/>
            <w:vAlign w:val="center"/>
          </w:tcPr>
          <w:p>
            <w:pPr>
              <w:spacing w:line="240" w:lineRule="auto"/>
              <w:jc w:val="center"/>
              <w:rPr>
                <w:rFonts w:ascii="宋体" w:hAnsi="宋体" w:cs="宋体"/>
                <w:szCs w:val="21"/>
              </w:rPr>
            </w:pPr>
            <w:r>
              <w:rPr>
                <w:rFonts w:hint="eastAsia" w:ascii="宋体" w:hAnsi="宋体" w:cs="宋体"/>
                <w:szCs w:val="21"/>
              </w:rPr>
              <w:t>冬装</w:t>
            </w:r>
          </w:p>
          <w:p>
            <w:pPr>
              <w:spacing w:line="240" w:lineRule="auto"/>
              <w:jc w:val="center"/>
              <w:rPr>
                <w:rFonts w:ascii="宋体" w:hAnsi="宋体" w:cs="宋体"/>
                <w:szCs w:val="21"/>
              </w:rPr>
            </w:pPr>
            <w:r>
              <w:rPr>
                <w:rFonts w:hint="eastAsia" w:ascii="宋体" w:hAnsi="宋体" w:cs="宋体"/>
                <w:szCs w:val="21"/>
              </w:rPr>
              <w:t>（下装）</w:t>
            </w:r>
          </w:p>
        </w:tc>
        <w:tc>
          <w:tcPr>
            <w:tcW w:w="7161" w:type="dxa"/>
            <w:vAlign w:val="center"/>
          </w:tcPr>
          <w:p>
            <w:pPr>
              <w:numPr>
                <w:ilvl w:val="0"/>
                <w:numId w:val="1"/>
              </w:numPr>
              <w:spacing w:line="240" w:lineRule="auto"/>
              <w:rPr>
                <w:rFonts w:hint="eastAsia" w:ascii="宋体" w:hAnsi="宋体" w:cs="宋体"/>
                <w:szCs w:val="21"/>
                <w:lang w:val="en-US" w:eastAsia="zh-CN"/>
              </w:rPr>
            </w:pPr>
            <w:r>
              <w:rPr>
                <w:rFonts w:hint="eastAsia" w:ascii="宋体" w:hAnsi="宋体" w:cs="宋体"/>
                <w:szCs w:val="21"/>
              </w:rPr>
              <w:t>1、面料纤维含量：聚酯纤维100%；</w:t>
            </w:r>
            <w:r>
              <w:rPr>
                <w:rFonts w:hint="eastAsia" w:ascii="宋体" w:hAnsi="宋体" w:cs="宋体"/>
                <w:szCs w:val="21"/>
                <w:lang w:val="en-US" w:eastAsia="zh-CN"/>
              </w:rPr>
              <w:t>克重;18</w:t>
            </w:r>
            <w:bookmarkStart w:id="0" w:name="_GoBack"/>
            <w:bookmarkEnd w:id="0"/>
            <w:r>
              <w:rPr>
                <w:rFonts w:hint="eastAsia" w:ascii="宋体" w:hAnsi="宋体" w:cs="宋体"/>
                <w:szCs w:val="21"/>
                <w:lang w:val="en-US" w:eastAsia="zh-CN"/>
              </w:rPr>
              <w:t>0克</w:t>
            </w:r>
          </w:p>
          <w:p>
            <w:pPr>
              <w:spacing w:line="240" w:lineRule="auto"/>
              <w:rPr>
                <w:rFonts w:ascii="宋体" w:hAnsi="宋体" w:cs="宋体"/>
                <w:szCs w:val="21"/>
              </w:rPr>
            </w:pPr>
          </w:p>
          <w:p>
            <w:pPr>
              <w:spacing w:line="240" w:lineRule="auto"/>
              <w:rPr>
                <w:rFonts w:ascii="宋体" w:hAnsi="宋体" w:cs="宋体"/>
                <w:szCs w:val="21"/>
              </w:rPr>
            </w:pPr>
            <w:r>
              <w:rPr>
                <w:rFonts w:hint="eastAsia" w:ascii="宋体" w:hAnsi="宋体" w:cs="宋体"/>
                <w:szCs w:val="21"/>
              </w:rPr>
              <w:t>2、面料不含甲醛；</w:t>
            </w:r>
          </w:p>
          <w:p>
            <w:pPr>
              <w:spacing w:line="240" w:lineRule="auto"/>
              <w:rPr>
                <w:rFonts w:ascii="宋体" w:hAnsi="宋体" w:cs="宋体"/>
                <w:szCs w:val="21"/>
              </w:rPr>
            </w:pPr>
            <w:r>
              <w:rPr>
                <w:rFonts w:hint="eastAsia" w:ascii="宋体" w:hAnsi="宋体" w:cs="宋体"/>
                <w:szCs w:val="21"/>
              </w:rPr>
              <w:t>3、面料PH值：4.0—8.5；</w:t>
            </w:r>
          </w:p>
          <w:p>
            <w:pPr>
              <w:pStyle w:val="2"/>
              <w:spacing w:line="240" w:lineRule="auto"/>
              <w:rPr>
                <w:rFonts w:ascii="宋体" w:hAnsi="宋体" w:cs="宋体"/>
                <w:szCs w:val="21"/>
              </w:rPr>
            </w:pPr>
            <w:r>
              <w:rPr>
                <w:rFonts w:hint="eastAsia" w:ascii="宋体" w:hAnsi="宋体" w:cs="宋体"/>
                <w:szCs w:val="21"/>
              </w:rPr>
              <w:t>4、耐干摩擦色牢度：≥3—4级；耐湿摩擦色牢度：≥3级；</w:t>
            </w:r>
          </w:p>
          <w:p>
            <w:pPr>
              <w:pStyle w:val="3"/>
              <w:ind w:firstLine="0" w:firstLineChars="0"/>
            </w:pPr>
            <w:r>
              <w:rPr>
                <w:rFonts w:hint="eastAsia" w:ascii="宋体" w:hAnsi="宋体" w:cs="宋体"/>
                <w:szCs w:val="21"/>
              </w:rPr>
              <w:t>5、顶破强力≥3—4级</w:t>
            </w:r>
          </w:p>
          <w:p>
            <w:pPr>
              <w:pStyle w:val="2"/>
              <w:spacing w:line="240" w:lineRule="auto"/>
              <w:rPr>
                <w:rFonts w:ascii="宋体" w:hAnsi="宋体" w:cs="宋体"/>
                <w:szCs w:val="21"/>
              </w:rPr>
            </w:pPr>
            <w:r>
              <w:rPr>
                <w:rFonts w:hint="eastAsia" w:ascii="宋体" w:hAnsi="宋体" w:cs="宋体"/>
                <w:szCs w:val="21"/>
              </w:rPr>
              <w:t>6、面料耐水色牢度（变色、聚酯纤维沾色、棉布沾色）：≥3—4级；面料耐酸汗渍色牢度（变色、聚酯纤维沾色、棉布沾色）：≥3—4级；面料耐皂洗色牢度（变色、聚酯纤维沾色、棉布沾色）：≥3—4级，面料耐碱汗渍色牢度（变色、聚酯纤维沾色、棉布沾色）：≥3—4级；</w:t>
            </w:r>
          </w:p>
          <w:p>
            <w:pPr>
              <w:spacing w:line="240" w:lineRule="auto"/>
              <w:rPr>
                <w:rFonts w:ascii="宋体" w:hAnsi="宋体" w:cs="宋体"/>
                <w:szCs w:val="21"/>
              </w:rPr>
            </w:pPr>
            <w:r>
              <w:rPr>
                <w:rFonts w:hint="eastAsia" w:ascii="宋体" w:hAnsi="宋体" w:cs="宋体"/>
                <w:szCs w:val="21"/>
              </w:rPr>
              <w:t>要求需提供省级以上第三方权威检测机构出具的检验报告证明。</w:t>
            </w:r>
          </w:p>
        </w:tc>
      </w:tr>
    </w:tbl>
    <w:p>
      <w:pPr>
        <w:pStyle w:val="4"/>
        <w:spacing w:line="240" w:lineRule="auto"/>
        <w:rPr>
          <w:rFonts w:ascii="宋体" w:hAnsi="宋体" w:eastAsia="宋体" w:cs="宋体"/>
          <w:sz w:val="21"/>
          <w:szCs w:val="21"/>
        </w:rPr>
      </w:pPr>
      <w:r>
        <w:rPr>
          <w:rFonts w:hint="eastAsia" w:ascii="宋体" w:hAnsi="宋体" w:eastAsia="宋体" w:cs="宋体"/>
          <w:sz w:val="21"/>
          <w:szCs w:val="21"/>
        </w:rPr>
        <w:t>4. 评标细则及标准</w:t>
      </w:r>
    </w:p>
    <w:p>
      <w:pPr>
        <w:spacing w:line="240" w:lineRule="auto"/>
        <w:ind w:firstLine="420" w:firstLineChars="200"/>
        <w:rPr>
          <w:rFonts w:ascii="宋体" w:hAnsi="宋体" w:cs="宋体"/>
          <w:szCs w:val="21"/>
        </w:rPr>
      </w:pPr>
      <w:r>
        <w:rPr>
          <w:rFonts w:hint="eastAsia" w:ascii="宋体" w:hAnsi="宋体" w:cs="宋体"/>
          <w:szCs w:val="21"/>
        </w:rPr>
        <w:t>4.1 本项目采用综合评分法，评分因素详见综合评分明细表。</w:t>
      </w:r>
    </w:p>
    <w:p>
      <w:pPr>
        <w:pStyle w:val="6"/>
        <w:tabs>
          <w:tab w:val="left" w:pos="600"/>
        </w:tabs>
        <w:spacing w:line="240" w:lineRule="auto"/>
        <w:ind w:firstLine="420" w:firstLineChars="200"/>
        <w:rPr>
          <w:rFonts w:ascii="宋体" w:hAnsi="宋体" w:cs="宋体"/>
          <w:sz w:val="21"/>
          <w:szCs w:val="21"/>
        </w:rPr>
      </w:pPr>
      <w:r>
        <w:rPr>
          <w:rFonts w:hint="eastAsia" w:ascii="宋体" w:hAnsi="宋体" w:cs="宋体"/>
          <w:sz w:val="21"/>
          <w:szCs w:val="21"/>
        </w:rPr>
        <w:t>4.2 综合评分明细表</w:t>
      </w:r>
    </w:p>
    <w:p>
      <w:pPr>
        <w:widowControl/>
        <w:spacing w:line="240" w:lineRule="auto"/>
        <w:ind w:firstLine="420" w:firstLineChars="200"/>
        <w:jc w:val="left"/>
        <w:rPr>
          <w:rFonts w:ascii="宋体" w:hAnsi="宋体" w:cs="宋体"/>
          <w:szCs w:val="21"/>
        </w:rPr>
      </w:pPr>
      <w:r>
        <w:rPr>
          <w:rFonts w:hint="eastAsia" w:ascii="宋体" w:hAnsi="宋体" w:cs="宋体"/>
          <w:szCs w:val="21"/>
        </w:rPr>
        <w:t>4.2.1 综合评分明细表按须知表中的相关要求进行价格调整，再参与价格分评审。</w:t>
      </w:r>
    </w:p>
    <w:p>
      <w:pPr>
        <w:pStyle w:val="6"/>
        <w:tabs>
          <w:tab w:val="left" w:pos="600"/>
        </w:tabs>
        <w:spacing w:line="240" w:lineRule="auto"/>
        <w:ind w:firstLine="420" w:firstLineChars="200"/>
        <w:rPr>
          <w:rFonts w:ascii="宋体" w:hAnsi="宋体" w:cs="宋体"/>
          <w:sz w:val="21"/>
          <w:szCs w:val="21"/>
        </w:rPr>
      </w:pPr>
      <w:r>
        <w:rPr>
          <w:rFonts w:hint="eastAsia" w:ascii="宋体" w:hAnsi="宋体" w:cs="宋体"/>
          <w:sz w:val="21"/>
          <w:szCs w:val="21"/>
        </w:rPr>
        <w:t>4.2.2 综合评分明细表</w:t>
      </w:r>
    </w:p>
    <w:tbl>
      <w:tblPr>
        <w:tblStyle w:val="9"/>
        <w:tblW w:w="9321" w:type="dxa"/>
        <w:tblInd w:w="-4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250"/>
        <w:gridCol w:w="962"/>
        <w:gridCol w:w="4209"/>
        <w:gridCol w:w="1275"/>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712" w:type="dxa"/>
            <w:vAlign w:val="center"/>
          </w:tcPr>
          <w:p>
            <w:pPr>
              <w:spacing w:line="240" w:lineRule="auto"/>
              <w:ind w:firstLine="28"/>
              <w:jc w:val="center"/>
              <w:rPr>
                <w:rFonts w:ascii="宋体" w:hAnsi="宋体" w:cs="宋体"/>
                <w:szCs w:val="21"/>
              </w:rPr>
            </w:pPr>
            <w:r>
              <w:rPr>
                <w:rFonts w:hint="eastAsia" w:ascii="宋体" w:hAnsi="宋体" w:cs="宋体"/>
                <w:szCs w:val="21"/>
              </w:rPr>
              <w:t>序号</w:t>
            </w:r>
          </w:p>
        </w:tc>
        <w:tc>
          <w:tcPr>
            <w:tcW w:w="1250" w:type="dxa"/>
            <w:vAlign w:val="center"/>
          </w:tcPr>
          <w:p>
            <w:pPr>
              <w:spacing w:line="240" w:lineRule="auto"/>
              <w:ind w:firstLine="28"/>
              <w:jc w:val="center"/>
              <w:rPr>
                <w:rFonts w:ascii="宋体" w:hAnsi="宋体" w:cs="宋体"/>
                <w:szCs w:val="21"/>
              </w:rPr>
            </w:pPr>
            <w:r>
              <w:rPr>
                <w:rFonts w:hint="eastAsia" w:ascii="宋体" w:hAnsi="宋体" w:cs="宋体"/>
                <w:szCs w:val="21"/>
              </w:rPr>
              <w:t>评分因素及权重</w:t>
            </w:r>
          </w:p>
        </w:tc>
        <w:tc>
          <w:tcPr>
            <w:tcW w:w="962" w:type="dxa"/>
            <w:vAlign w:val="center"/>
          </w:tcPr>
          <w:p>
            <w:pPr>
              <w:spacing w:line="240" w:lineRule="auto"/>
              <w:ind w:firstLine="28"/>
              <w:jc w:val="center"/>
              <w:rPr>
                <w:rFonts w:ascii="宋体" w:hAnsi="宋体" w:cs="宋体"/>
                <w:szCs w:val="21"/>
              </w:rPr>
            </w:pPr>
            <w:r>
              <w:rPr>
                <w:rFonts w:hint="eastAsia" w:ascii="宋体" w:hAnsi="宋体" w:cs="宋体"/>
                <w:szCs w:val="21"/>
              </w:rPr>
              <w:t>分值</w:t>
            </w:r>
          </w:p>
        </w:tc>
        <w:tc>
          <w:tcPr>
            <w:tcW w:w="4209" w:type="dxa"/>
            <w:vAlign w:val="center"/>
          </w:tcPr>
          <w:p>
            <w:pPr>
              <w:spacing w:line="240" w:lineRule="auto"/>
              <w:ind w:firstLine="28"/>
              <w:jc w:val="center"/>
              <w:rPr>
                <w:rFonts w:ascii="宋体" w:hAnsi="宋体" w:cs="宋体"/>
                <w:szCs w:val="21"/>
              </w:rPr>
            </w:pPr>
            <w:r>
              <w:rPr>
                <w:rFonts w:hint="eastAsia" w:ascii="宋体" w:hAnsi="宋体" w:cs="宋体"/>
                <w:szCs w:val="21"/>
              </w:rPr>
              <w:t>评分标准</w:t>
            </w:r>
          </w:p>
        </w:tc>
        <w:tc>
          <w:tcPr>
            <w:tcW w:w="1275" w:type="dxa"/>
            <w:vAlign w:val="center"/>
          </w:tcPr>
          <w:p>
            <w:pPr>
              <w:spacing w:line="240" w:lineRule="auto"/>
              <w:jc w:val="center"/>
              <w:rPr>
                <w:rFonts w:ascii="宋体" w:hAnsi="宋体" w:cs="宋体"/>
                <w:szCs w:val="21"/>
              </w:rPr>
            </w:pPr>
            <w:r>
              <w:rPr>
                <w:rFonts w:hint="eastAsia" w:ascii="宋体" w:hAnsi="宋体" w:cs="宋体"/>
                <w:szCs w:val="21"/>
              </w:rPr>
              <w:t>备注</w:t>
            </w:r>
          </w:p>
        </w:tc>
        <w:tc>
          <w:tcPr>
            <w:tcW w:w="913" w:type="dxa"/>
            <w:vAlign w:val="center"/>
          </w:tcPr>
          <w:p>
            <w:pPr>
              <w:spacing w:line="240" w:lineRule="auto"/>
              <w:jc w:val="center"/>
              <w:rPr>
                <w:rFonts w:ascii="宋体" w:hAnsi="宋体" w:cs="宋体"/>
                <w:szCs w:val="21"/>
              </w:rPr>
            </w:pPr>
            <w:r>
              <w:rPr>
                <w:rFonts w:hint="eastAsia" w:ascii="宋体" w:hAnsi="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712" w:type="dxa"/>
            <w:vAlign w:val="center"/>
          </w:tcPr>
          <w:p>
            <w:pPr>
              <w:spacing w:line="240" w:lineRule="auto"/>
              <w:ind w:firstLine="28"/>
              <w:jc w:val="center"/>
              <w:rPr>
                <w:rFonts w:ascii="宋体" w:hAnsi="宋体" w:cs="宋体"/>
                <w:szCs w:val="21"/>
              </w:rPr>
            </w:pPr>
            <w:r>
              <w:rPr>
                <w:rFonts w:hint="eastAsia" w:ascii="宋体" w:hAnsi="宋体" w:cs="宋体"/>
                <w:szCs w:val="21"/>
              </w:rPr>
              <w:t>1</w:t>
            </w:r>
          </w:p>
        </w:tc>
        <w:tc>
          <w:tcPr>
            <w:tcW w:w="1250" w:type="dxa"/>
            <w:vAlign w:val="center"/>
          </w:tcPr>
          <w:p>
            <w:pPr>
              <w:spacing w:line="240" w:lineRule="auto"/>
              <w:rPr>
                <w:rFonts w:ascii="宋体" w:hAnsi="宋体" w:cs="宋体"/>
                <w:szCs w:val="21"/>
              </w:rPr>
            </w:pPr>
            <w:r>
              <w:rPr>
                <w:rFonts w:hint="eastAsia" w:ascii="宋体" w:hAnsi="宋体" w:cs="宋体"/>
                <w:szCs w:val="21"/>
              </w:rPr>
              <w:t>报价30%（主要评分因素）</w:t>
            </w:r>
          </w:p>
        </w:tc>
        <w:tc>
          <w:tcPr>
            <w:tcW w:w="962" w:type="dxa"/>
            <w:vAlign w:val="center"/>
          </w:tcPr>
          <w:p>
            <w:pPr>
              <w:spacing w:line="240" w:lineRule="auto"/>
              <w:jc w:val="center"/>
              <w:rPr>
                <w:rFonts w:ascii="宋体" w:hAnsi="宋体" w:cs="宋体"/>
                <w:szCs w:val="21"/>
              </w:rPr>
            </w:pPr>
            <w:r>
              <w:rPr>
                <w:rFonts w:hint="eastAsia" w:ascii="宋体" w:hAnsi="宋体" w:cs="宋体"/>
                <w:szCs w:val="21"/>
              </w:rPr>
              <w:t>30分</w:t>
            </w:r>
          </w:p>
        </w:tc>
        <w:tc>
          <w:tcPr>
            <w:tcW w:w="4209" w:type="dxa"/>
            <w:vAlign w:val="center"/>
          </w:tcPr>
          <w:p>
            <w:pPr>
              <w:spacing w:line="240" w:lineRule="auto"/>
              <w:rPr>
                <w:rFonts w:ascii="宋体" w:hAnsi="宋体" w:cs="宋体"/>
                <w:szCs w:val="21"/>
              </w:rPr>
            </w:pPr>
            <w:r>
              <w:rPr>
                <w:rFonts w:hint="eastAsia" w:ascii="宋体" w:hAnsi="宋体" w:cs="宋体"/>
                <w:szCs w:val="21"/>
              </w:rPr>
              <w:t>满足招标文件要求且投标价格最低的报价为基准价，其价格分为满分。其他供应商的价格分统一按照下列公式计算：报价得分=(基准价／报价)* 30%*100</w:t>
            </w:r>
          </w:p>
        </w:tc>
        <w:tc>
          <w:tcPr>
            <w:tcW w:w="1275" w:type="dxa"/>
            <w:vAlign w:val="center"/>
          </w:tcPr>
          <w:p>
            <w:pPr>
              <w:spacing w:line="240" w:lineRule="auto"/>
              <w:jc w:val="center"/>
              <w:rPr>
                <w:rFonts w:ascii="宋体" w:hAnsi="宋体" w:cs="宋体"/>
                <w:szCs w:val="21"/>
              </w:rPr>
            </w:pPr>
            <w:r>
              <w:rPr>
                <w:rFonts w:hint="eastAsia" w:ascii="宋体" w:hAnsi="宋体" w:cs="宋体"/>
                <w:szCs w:val="21"/>
              </w:rPr>
              <w:t>/</w:t>
            </w:r>
          </w:p>
        </w:tc>
        <w:tc>
          <w:tcPr>
            <w:tcW w:w="913" w:type="dxa"/>
            <w:vAlign w:val="center"/>
          </w:tcPr>
          <w:p>
            <w:pPr>
              <w:spacing w:line="240" w:lineRule="auto"/>
              <w:rPr>
                <w:rFonts w:ascii="宋体" w:hAnsi="宋体" w:cs="宋体"/>
                <w:szCs w:val="21"/>
              </w:rPr>
            </w:pPr>
            <w:r>
              <w:rPr>
                <w:rFonts w:hint="eastAsia" w:ascii="宋体" w:hAnsi="宋体" w:cs="宋体"/>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712" w:type="dxa"/>
            <w:vAlign w:val="center"/>
          </w:tcPr>
          <w:p>
            <w:pPr>
              <w:spacing w:line="240" w:lineRule="auto"/>
              <w:ind w:firstLine="28"/>
              <w:jc w:val="center"/>
              <w:rPr>
                <w:rFonts w:ascii="宋体" w:hAnsi="宋体" w:cs="宋体"/>
                <w:szCs w:val="21"/>
              </w:rPr>
            </w:pPr>
            <w:r>
              <w:rPr>
                <w:rFonts w:hint="eastAsia" w:ascii="宋体" w:hAnsi="宋体" w:cs="宋体"/>
                <w:szCs w:val="21"/>
              </w:rPr>
              <w:t>2</w:t>
            </w:r>
          </w:p>
        </w:tc>
        <w:tc>
          <w:tcPr>
            <w:tcW w:w="1250" w:type="dxa"/>
            <w:vAlign w:val="center"/>
          </w:tcPr>
          <w:p>
            <w:pPr>
              <w:spacing w:line="240" w:lineRule="auto"/>
              <w:rPr>
                <w:rFonts w:ascii="宋体" w:hAnsi="宋体" w:cs="宋体"/>
                <w:szCs w:val="21"/>
              </w:rPr>
            </w:pPr>
            <w:r>
              <w:rPr>
                <w:rFonts w:hint="eastAsia" w:ascii="宋体" w:hAnsi="宋体" w:cs="宋体"/>
                <w:szCs w:val="21"/>
              </w:rPr>
              <w:t>技术、服务要求20%（主要评分因素）</w:t>
            </w:r>
          </w:p>
        </w:tc>
        <w:tc>
          <w:tcPr>
            <w:tcW w:w="962" w:type="dxa"/>
            <w:vAlign w:val="center"/>
          </w:tcPr>
          <w:p>
            <w:pPr>
              <w:spacing w:line="240" w:lineRule="auto"/>
              <w:jc w:val="center"/>
              <w:rPr>
                <w:rFonts w:ascii="宋体" w:hAnsi="宋体" w:cs="宋体"/>
                <w:szCs w:val="21"/>
              </w:rPr>
            </w:pPr>
            <w:r>
              <w:rPr>
                <w:rFonts w:hint="eastAsia" w:ascii="宋体" w:hAnsi="宋体" w:cs="宋体"/>
                <w:szCs w:val="21"/>
              </w:rPr>
              <w:t>20分</w:t>
            </w:r>
          </w:p>
        </w:tc>
        <w:tc>
          <w:tcPr>
            <w:tcW w:w="4209" w:type="dxa"/>
            <w:vAlign w:val="center"/>
          </w:tcPr>
          <w:p>
            <w:pPr>
              <w:spacing w:line="240" w:lineRule="auto"/>
              <w:rPr>
                <w:rFonts w:ascii="宋体" w:hAnsi="宋体" w:cs="宋体"/>
                <w:szCs w:val="21"/>
              </w:rPr>
            </w:pPr>
            <w:r>
              <w:rPr>
                <w:rFonts w:hint="eastAsia" w:ascii="宋体" w:hAnsi="宋体" w:cs="宋体"/>
                <w:szCs w:val="21"/>
              </w:rPr>
              <w:t>投标产品对招标文件第六章技术、服务要求的响应得分规则如下：（注：表格中每个产品的技术、服务要求中，每个序号作为一项评审要求）</w:t>
            </w:r>
          </w:p>
          <w:p>
            <w:pPr>
              <w:spacing w:line="240" w:lineRule="auto"/>
              <w:rPr>
                <w:rFonts w:ascii="宋体" w:hAnsi="宋体" w:cs="宋体"/>
                <w:szCs w:val="21"/>
              </w:rPr>
            </w:pPr>
            <w:r>
              <w:rPr>
                <w:rFonts w:hint="eastAsia" w:ascii="宋体" w:hAnsi="宋体" w:cs="宋体"/>
                <w:szCs w:val="21"/>
              </w:rPr>
              <w:t>1、重要技术参数（即：标注★号的条款，共34项），投标人所投产品全部满足重要技术参数要求的得17分，有一条要求负偏离扣0.5分。</w:t>
            </w:r>
          </w:p>
          <w:p>
            <w:pPr>
              <w:pStyle w:val="2"/>
            </w:pPr>
            <w:r>
              <w:rPr>
                <w:rFonts w:hint="eastAsia" w:ascii="宋体" w:hAnsi="宋体" w:cs="宋体"/>
                <w:szCs w:val="21"/>
              </w:rPr>
              <w:t>2、分别提供冬夏季上下装成衣检测报告得3分；有一条要求负偏离扣1.5分。</w:t>
            </w:r>
          </w:p>
          <w:p>
            <w:pPr>
              <w:pStyle w:val="2"/>
              <w:spacing w:line="240" w:lineRule="auto"/>
              <w:rPr>
                <w:rFonts w:ascii="宋体" w:hAnsi="宋体" w:cs="宋体"/>
                <w:szCs w:val="21"/>
              </w:rPr>
            </w:pPr>
            <w:r>
              <w:rPr>
                <w:rFonts w:hint="eastAsia" w:ascii="宋体" w:hAnsi="宋体" w:cs="宋体"/>
                <w:szCs w:val="21"/>
              </w:rPr>
              <w:t>3、标注★号的要求为实质性要求，不参与评审。</w:t>
            </w:r>
          </w:p>
          <w:p>
            <w:pPr>
              <w:spacing w:line="240" w:lineRule="auto"/>
              <w:rPr>
                <w:rFonts w:ascii="宋体" w:hAnsi="宋体" w:cs="宋体"/>
                <w:szCs w:val="21"/>
              </w:rPr>
            </w:pPr>
            <w:r>
              <w:rPr>
                <w:rFonts w:hint="eastAsia" w:ascii="宋体" w:hAnsi="宋体" w:cs="宋体"/>
                <w:szCs w:val="21"/>
              </w:rPr>
              <w:t>标注▲号的要求为样品评审，不作为技术、服务要求评审。</w:t>
            </w:r>
          </w:p>
        </w:tc>
        <w:tc>
          <w:tcPr>
            <w:tcW w:w="1275" w:type="dxa"/>
            <w:vAlign w:val="center"/>
          </w:tcPr>
          <w:p>
            <w:pPr>
              <w:spacing w:line="240" w:lineRule="auto"/>
              <w:jc w:val="left"/>
              <w:rPr>
                <w:rFonts w:ascii="宋体" w:hAnsi="宋体" w:cs="宋体"/>
                <w:szCs w:val="21"/>
              </w:rPr>
            </w:pPr>
            <w:r>
              <w:rPr>
                <w:rFonts w:hint="eastAsia" w:ascii="宋体" w:hAnsi="宋体" w:cs="宋体"/>
                <w:szCs w:val="21"/>
              </w:rPr>
              <w:t>按要求提供证明材料，复印件加盖鲜章，未提供证明材料或提供的证明材料不足以证明其满足，视为负偏离。</w:t>
            </w:r>
          </w:p>
        </w:tc>
        <w:tc>
          <w:tcPr>
            <w:tcW w:w="913" w:type="dxa"/>
            <w:vAlign w:val="center"/>
          </w:tcPr>
          <w:p>
            <w:pPr>
              <w:spacing w:line="240" w:lineRule="auto"/>
              <w:rPr>
                <w:rFonts w:ascii="宋体" w:hAnsi="宋体" w:cs="宋体"/>
                <w:szCs w:val="21"/>
              </w:rPr>
            </w:pPr>
            <w:r>
              <w:rPr>
                <w:rFonts w:hint="eastAsia" w:ascii="宋体" w:hAnsi="宋体" w:cs="宋体"/>
                <w:szCs w:val="21"/>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712" w:type="dxa"/>
            <w:vAlign w:val="center"/>
          </w:tcPr>
          <w:p>
            <w:pPr>
              <w:spacing w:line="240" w:lineRule="auto"/>
              <w:ind w:firstLine="28"/>
              <w:jc w:val="center"/>
              <w:rPr>
                <w:rFonts w:ascii="宋体" w:hAnsi="宋体" w:cs="宋体"/>
                <w:szCs w:val="21"/>
              </w:rPr>
            </w:pPr>
            <w:r>
              <w:rPr>
                <w:rFonts w:hint="eastAsia" w:ascii="宋体" w:hAnsi="宋体" w:cs="宋体"/>
                <w:szCs w:val="21"/>
              </w:rPr>
              <w:t>3</w:t>
            </w:r>
          </w:p>
        </w:tc>
        <w:tc>
          <w:tcPr>
            <w:tcW w:w="1250" w:type="dxa"/>
            <w:vAlign w:val="center"/>
          </w:tcPr>
          <w:p>
            <w:pPr>
              <w:spacing w:line="240" w:lineRule="auto"/>
              <w:jc w:val="center"/>
              <w:rPr>
                <w:rFonts w:ascii="宋体" w:hAnsi="宋体" w:cs="宋体"/>
                <w:szCs w:val="21"/>
              </w:rPr>
            </w:pPr>
            <w:r>
              <w:rPr>
                <w:rFonts w:hint="eastAsia" w:ascii="宋体" w:hAnsi="宋体" w:cs="宋体"/>
                <w:szCs w:val="21"/>
              </w:rPr>
              <w:t>样品40%</w:t>
            </w:r>
          </w:p>
        </w:tc>
        <w:tc>
          <w:tcPr>
            <w:tcW w:w="962" w:type="dxa"/>
            <w:vAlign w:val="center"/>
          </w:tcPr>
          <w:p>
            <w:pPr>
              <w:spacing w:line="240" w:lineRule="auto"/>
              <w:jc w:val="center"/>
              <w:rPr>
                <w:rFonts w:ascii="宋体" w:hAnsi="宋体" w:cs="宋体"/>
                <w:szCs w:val="21"/>
              </w:rPr>
            </w:pPr>
            <w:r>
              <w:rPr>
                <w:rFonts w:hint="eastAsia" w:ascii="宋体" w:hAnsi="宋体" w:cs="宋体"/>
                <w:szCs w:val="21"/>
              </w:rPr>
              <w:t>40分</w:t>
            </w:r>
          </w:p>
        </w:tc>
        <w:tc>
          <w:tcPr>
            <w:tcW w:w="4209" w:type="dxa"/>
            <w:vAlign w:val="center"/>
          </w:tcPr>
          <w:p>
            <w:pPr>
              <w:spacing w:line="240" w:lineRule="auto"/>
              <w:rPr>
                <w:rFonts w:ascii="宋体" w:hAnsi="宋体" w:cs="宋体"/>
                <w:szCs w:val="21"/>
              </w:rPr>
            </w:pPr>
            <w:r>
              <w:rPr>
                <w:rFonts w:hint="eastAsia" w:ascii="宋体" w:hAnsi="宋体" w:cs="宋体"/>
                <w:szCs w:val="21"/>
              </w:rPr>
              <w:t>1、评审委员会根据投标人的样品，按以下要求进行评审：①样品版型合理、平服自然；②样品线迹均匀、松紧适度；③样品无色差、无异味、无疵点；④样品无皱褶、无反翘、无止口外露；⑤样品无跳针浮线、无线头、左右对称；⑥样品无污染、无烫光。⑦冬装（上装）为牛津纺；（斜插包一个、直筒包一个）；带帽子；⑧冬装；带斜插拉链內包一个。样品第一名的40分，样品第二名得30分，第3名得20分；</w:t>
            </w:r>
          </w:p>
          <w:p>
            <w:pPr>
              <w:spacing w:line="240" w:lineRule="auto"/>
              <w:rPr>
                <w:rFonts w:ascii="宋体" w:hAnsi="宋体" w:cs="宋体"/>
                <w:szCs w:val="21"/>
              </w:rPr>
            </w:pPr>
            <w:r>
              <w:rPr>
                <w:rFonts w:hint="eastAsia" w:ascii="宋体" w:hAnsi="宋体" w:cs="宋体"/>
                <w:szCs w:val="21"/>
              </w:rPr>
              <w:t>2、出现未提供样品或漏送、错送样品的情况，样品不得分。</w:t>
            </w:r>
          </w:p>
        </w:tc>
        <w:tc>
          <w:tcPr>
            <w:tcW w:w="1275" w:type="dxa"/>
            <w:vAlign w:val="center"/>
          </w:tcPr>
          <w:p>
            <w:pPr>
              <w:spacing w:line="240" w:lineRule="auto"/>
              <w:jc w:val="center"/>
              <w:rPr>
                <w:rFonts w:ascii="宋体" w:hAnsi="宋体" w:cs="宋体"/>
                <w:szCs w:val="21"/>
              </w:rPr>
            </w:pPr>
            <w:r>
              <w:rPr>
                <w:rFonts w:hint="eastAsia" w:ascii="宋体" w:hAnsi="宋体" w:cs="宋体"/>
                <w:szCs w:val="21"/>
              </w:rPr>
              <w:t>现场评样</w:t>
            </w:r>
          </w:p>
        </w:tc>
        <w:tc>
          <w:tcPr>
            <w:tcW w:w="913" w:type="dxa"/>
            <w:vAlign w:val="center"/>
          </w:tcPr>
          <w:p>
            <w:pPr>
              <w:spacing w:line="240" w:lineRule="auto"/>
              <w:rPr>
                <w:rFonts w:ascii="宋体" w:hAnsi="宋体" w:cs="宋体"/>
                <w:szCs w:val="21"/>
              </w:rPr>
            </w:pPr>
            <w:r>
              <w:rPr>
                <w:rFonts w:hint="eastAsia" w:ascii="宋体" w:hAnsi="宋体" w:cs="宋体"/>
                <w:szCs w:val="21"/>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712" w:type="dxa"/>
            <w:vAlign w:val="center"/>
          </w:tcPr>
          <w:p>
            <w:pPr>
              <w:spacing w:line="240" w:lineRule="auto"/>
              <w:ind w:firstLine="28"/>
              <w:jc w:val="center"/>
              <w:rPr>
                <w:rFonts w:ascii="宋体" w:hAnsi="宋体" w:cs="宋体"/>
                <w:szCs w:val="21"/>
              </w:rPr>
            </w:pPr>
            <w:r>
              <w:rPr>
                <w:rFonts w:hint="eastAsia" w:ascii="宋体" w:hAnsi="宋体" w:cs="宋体"/>
                <w:szCs w:val="21"/>
              </w:rPr>
              <w:t>4</w:t>
            </w:r>
          </w:p>
        </w:tc>
        <w:tc>
          <w:tcPr>
            <w:tcW w:w="1250" w:type="dxa"/>
            <w:vAlign w:val="center"/>
          </w:tcPr>
          <w:p>
            <w:pPr>
              <w:spacing w:line="240" w:lineRule="auto"/>
              <w:rPr>
                <w:rFonts w:ascii="宋体" w:hAnsi="宋体" w:cs="宋体"/>
                <w:szCs w:val="21"/>
              </w:rPr>
            </w:pPr>
            <w:r>
              <w:rPr>
                <w:rFonts w:hint="eastAsia" w:ascii="宋体" w:hAnsi="宋体" w:cs="宋体"/>
                <w:szCs w:val="21"/>
              </w:rPr>
              <w:t>项目实施方案6%</w:t>
            </w:r>
          </w:p>
        </w:tc>
        <w:tc>
          <w:tcPr>
            <w:tcW w:w="962" w:type="dxa"/>
            <w:vAlign w:val="center"/>
          </w:tcPr>
          <w:p>
            <w:pPr>
              <w:spacing w:line="240" w:lineRule="auto"/>
              <w:jc w:val="center"/>
              <w:rPr>
                <w:rFonts w:ascii="宋体" w:hAnsi="宋体" w:cs="宋体"/>
                <w:szCs w:val="21"/>
              </w:rPr>
            </w:pPr>
            <w:r>
              <w:rPr>
                <w:rFonts w:hint="eastAsia" w:ascii="宋体" w:hAnsi="宋体" w:cs="宋体"/>
                <w:szCs w:val="21"/>
              </w:rPr>
              <w:t>6分</w:t>
            </w:r>
          </w:p>
        </w:tc>
        <w:tc>
          <w:tcPr>
            <w:tcW w:w="4209" w:type="dxa"/>
            <w:vAlign w:val="center"/>
          </w:tcPr>
          <w:p>
            <w:pPr>
              <w:spacing w:line="240" w:lineRule="auto"/>
              <w:rPr>
                <w:rFonts w:ascii="宋体" w:hAnsi="宋体" w:cs="宋体"/>
                <w:szCs w:val="21"/>
              </w:rPr>
            </w:pPr>
            <w:r>
              <w:rPr>
                <w:rFonts w:hint="eastAsia" w:ascii="宋体" w:hAnsi="宋体" w:cs="宋体"/>
                <w:szCs w:val="21"/>
              </w:rPr>
              <w:t>投标人根据采购方需求编制详细的项目实施方案，包括但不限于①产品制作工艺、制作流程；②质量管理体系与措施；③项目实施进度计划时间安排、进度管理保障措施；④应急预案保障措施；⑤产品质量验收方案及流程等。投标人编制的项目实施方案包括以上5项内容的得5分，每有一项内容缺失扣1分；每有一项内容有缺陷的扣0.5分，直至本项分值扣完为止。（注：内容缺陷是指：非专门针对本项目或不适用项目特性的情形、内容不完整或缺少关键节点、套用其他项目方案、内容前后矛盾、涉及的规范或标准错误、不利于项目实施、不可能实现的情形等任意一种情形。）</w:t>
            </w:r>
          </w:p>
          <w:p>
            <w:pPr>
              <w:spacing w:line="240" w:lineRule="auto"/>
              <w:rPr>
                <w:rFonts w:ascii="宋体" w:hAnsi="宋体" w:cs="宋体"/>
                <w:szCs w:val="21"/>
              </w:rPr>
            </w:pPr>
            <w:r>
              <w:rPr>
                <w:rFonts w:hint="eastAsia" w:ascii="宋体" w:hAnsi="宋体" w:cs="宋体"/>
                <w:szCs w:val="21"/>
              </w:rPr>
              <w:t>2、投标人编制的实施方案有更利于采购人对本项目的工作实施开展的，每有一项加0.2分，最多加1分。【注：有利于是指：各项措施层次结构细化、细节分析到位、符合项目实际情况、在满足本项目需求的情况下，投入更多的人员进行项目实施工作；出现紧急情况，响应及调换时间更短等任意一种情形】。</w:t>
            </w:r>
          </w:p>
        </w:tc>
        <w:tc>
          <w:tcPr>
            <w:tcW w:w="1275" w:type="dxa"/>
            <w:vAlign w:val="center"/>
          </w:tcPr>
          <w:p>
            <w:pPr>
              <w:spacing w:line="240" w:lineRule="auto"/>
              <w:jc w:val="left"/>
              <w:rPr>
                <w:rFonts w:ascii="宋体" w:hAnsi="宋体" w:cs="宋体"/>
                <w:szCs w:val="21"/>
              </w:rPr>
            </w:pPr>
            <w:r>
              <w:rPr>
                <w:rFonts w:hint="eastAsia" w:ascii="宋体" w:hAnsi="宋体" w:cs="宋体"/>
                <w:szCs w:val="21"/>
              </w:rPr>
              <w:t>审核方案，未提供方案不得分。</w:t>
            </w:r>
          </w:p>
        </w:tc>
        <w:tc>
          <w:tcPr>
            <w:tcW w:w="913" w:type="dxa"/>
            <w:vAlign w:val="center"/>
          </w:tcPr>
          <w:p>
            <w:pPr>
              <w:spacing w:line="240" w:lineRule="auto"/>
              <w:rPr>
                <w:rFonts w:ascii="宋体" w:hAnsi="宋体" w:cs="宋体"/>
                <w:szCs w:val="21"/>
              </w:rPr>
            </w:pPr>
            <w:r>
              <w:rPr>
                <w:rFonts w:hint="eastAsia" w:ascii="宋体" w:hAnsi="宋体" w:cs="宋体"/>
                <w:szCs w:val="21"/>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712" w:type="dxa"/>
            <w:vAlign w:val="center"/>
          </w:tcPr>
          <w:p>
            <w:pPr>
              <w:spacing w:line="240" w:lineRule="auto"/>
              <w:ind w:firstLine="28"/>
              <w:jc w:val="center"/>
              <w:rPr>
                <w:rFonts w:ascii="宋体" w:hAnsi="宋体" w:cs="宋体"/>
                <w:szCs w:val="21"/>
              </w:rPr>
            </w:pPr>
            <w:r>
              <w:rPr>
                <w:rFonts w:hint="eastAsia" w:ascii="宋体" w:hAnsi="宋体" w:cs="宋体"/>
                <w:szCs w:val="21"/>
              </w:rPr>
              <w:t>5</w:t>
            </w:r>
          </w:p>
        </w:tc>
        <w:tc>
          <w:tcPr>
            <w:tcW w:w="1250" w:type="dxa"/>
            <w:vAlign w:val="center"/>
          </w:tcPr>
          <w:p>
            <w:pPr>
              <w:spacing w:line="240" w:lineRule="auto"/>
              <w:rPr>
                <w:rFonts w:ascii="宋体" w:hAnsi="宋体" w:cs="宋体"/>
                <w:szCs w:val="21"/>
              </w:rPr>
            </w:pPr>
            <w:r>
              <w:rPr>
                <w:rFonts w:hint="eastAsia" w:ascii="宋体" w:hAnsi="宋体" w:cs="宋体"/>
                <w:szCs w:val="21"/>
              </w:rPr>
              <w:t>售后服务3%</w:t>
            </w:r>
          </w:p>
        </w:tc>
        <w:tc>
          <w:tcPr>
            <w:tcW w:w="962" w:type="dxa"/>
            <w:vAlign w:val="center"/>
          </w:tcPr>
          <w:p>
            <w:pPr>
              <w:spacing w:line="240" w:lineRule="auto"/>
              <w:jc w:val="center"/>
              <w:rPr>
                <w:rFonts w:ascii="宋体" w:hAnsi="宋体" w:cs="宋体"/>
                <w:szCs w:val="21"/>
              </w:rPr>
            </w:pPr>
            <w:r>
              <w:rPr>
                <w:rFonts w:hint="eastAsia" w:ascii="宋体" w:hAnsi="宋体" w:cs="宋体"/>
                <w:szCs w:val="21"/>
              </w:rPr>
              <w:t>3分</w:t>
            </w:r>
          </w:p>
        </w:tc>
        <w:tc>
          <w:tcPr>
            <w:tcW w:w="4209" w:type="dxa"/>
            <w:vAlign w:val="center"/>
          </w:tcPr>
          <w:p>
            <w:pPr>
              <w:numPr>
                <w:ilvl w:val="0"/>
                <w:numId w:val="2"/>
              </w:numPr>
              <w:spacing w:line="240" w:lineRule="auto"/>
              <w:rPr>
                <w:rFonts w:ascii="宋体" w:hAnsi="宋体" w:cs="宋体"/>
                <w:szCs w:val="21"/>
              </w:rPr>
            </w:pPr>
            <w:r>
              <w:rPr>
                <w:rFonts w:hint="eastAsia" w:ascii="宋体" w:hAnsi="宋体" w:cs="宋体"/>
                <w:szCs w:val="21"/>
              </w:rPr>
              <w:t>评审委员会根据投标人编制的项目售后方案，包括但不限于以下内容：①售后响应时限：要求有售后服务电话，需及时响应，3小时内赶到现场；②售后人员安排：要求不低于两人进行售后服务，提供售后人员名单及联系方式；③售后服务流程：要求提供详细的流程及方法）。投标人编制的售后服务方案包括以上内容、具有针对性且不存在不适用项目实际情况的情形，不存在凭空编造、逻辑漏洞、科学原理错误以及不可能实现的夸大情形等情况的得1.5分，每有一项不满足或未提供扣0.5分，扣完为止。</w:t>
            </w:r>
          </w:p>
          <w:p>
            <w:pPr>
              <w:pStyle w:val="2"/>
              <w:numPr>
                <w:ilvl w:val="0"/>
                <w:numId w:val="2"/>
              </w:numPr>
              <w:spacing w:line="240" w:lineRule="auto"/>
              <w:rPr>
                <w:rFonts w:ascii="宋体" w:hAnsi="宋体" w:cs="宋体"/>
                <w:szCs w:val="21"/>
              </w:rPr>
            </w:pPr>
            <w:r>
              <w:rPr>
                <w:rFonts w:hint="eastAsia" w:ascii="宋体" w:hAnsi="宋体" w:cs="宋体"/>
                <w:szCs w:val="21"/>
              </w:rPr>
              <w:t>投标产品质保期在满足本项目1年的基础上，每增加半年得0.75分，本项最多得1.5分。（提供承诺函，承诺中注明延保所需费用已包含在投标总价中）</w:t>
            </w:r>
          </w:p>
        </w:tc>
        <w:tc>
          <w:tcPr>
            <w:tcW w:w="1275" w:type="dxa"/>
            <w:vAlign w:val="center"/>
          </w:tcPr>
          <w:p>
            <w:pPr>
              <w:spacing w:line="240" w:lineRule="auto"/>
              <w:jc w:val="center"/>
              <w:rPr>
                <w:rFonts w:ascii="宋体" w:hAnsi="宋体" w:cs="宋体"/>
                <w:szCs w:val="21"/>
              </w:rPr>
            </w:pPr>
            <w:r>
              <w:rPr>
                <w:rFonts w:hint="eastAsia" w:ascii="宋体" w:hAnsi="宋体" w:cs="宋体"/>
                <w:szCs w:val="21"/>
              </w:rPr>
              <w:t>/</w:t>
            </w:r>
          </w:p>
        </w:tc>
        <w:tc>
          <w:tcPr>
            <w:tcW w:w="913" w:type="dxa"/>
            <w:vAlign w:val="center"/>
          </w:tcPr>
          <w:p>
            <w:pPr>
              <w:spacing w:line="240" w:lineRule="auto"/>
              <w:rPr>
                <w:rFonts w:ascii="宋体" w:hAnsi="宋体" w:cs="宋体"/>
                <w:szCs w:val="21"/>
              </w:rPr>
            </w:pPr>
            <w:r>
              <w:rPr>
                <w:rFonts w:hint="eastAsia" w:ascii="宋体" w:hAnsi="宋体" w:cs="宋体"/>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712" w:type="dxa"/>
            <w:vAlign w:val="center"/>
          </w:tcPr>
          <w:p>
            <w:pPr>
              <w:spacing w:line="240" w:lineRule="auto"/>
              <w:ind w:firstLine="28"/>
              <w:jc w:val="center"/>
              <w:rPr>
                <w:rFonts w:ascii="宋体" w:hAnsi="宋体" w:cs="宋体"/>
                <w:szCs w:val="21"/>
              </w:rPr>
            </w:pPr>
            <w:r>
              <w:rPr>
                <w:rFonts w:hint="eastAsia" w:ascii="宋体" w:hAnsi="宋体" w:cs="宋体"/>
                <w:szCs w:val="21"/>
              </w:rPr>
              <w:t>6</w:t>
            </w:r>
          </w:p>
        </w:tc>
        <w:tc>
          <w:tcPr>
            <w:tcW w:w="1250" w:type="dxa"/>
            <w:vAlign w:val="center"/>
          </w:tcPr>
          <w:p>
            <w:pPr>
              <w:spacing w:line="240" w:lineRule="auto"/>
              <w:rPr>
                <w:rFonts w:ascii="宋体" w:hAnsi="宋体" w:cs="宋体"/>
                <w:szCs w:val="21"/>
              </w:rPr>
            </w:pPr>
            <w:r>
              <w:rPr>
                <w:rFonts w:hint="eastAsia" w:ascii="宋体" w:hAnsi="宋体" w:cs="宋体"/>
                <w:szCs w:val="21"/>
              </w:rPr>
              <w:t>节能、环境标志、无线局域网产品1%</w:t>
            </w:r>
          </w:p>
        </w:tc>
        <w:tc>
          <w:tcPr>
            <w:tcW w:w="962" w:type="dxa"/>
            <w:vAlign w:val="center"/>
          </w:tcPr>
          <w:p>
            <w:pPr>
              <w:spacing w:line="240" w:lineRule="auto"/>
              <w:jc w:val="center"/>
              <w:rPr>
                <w:rFonts w:ascii="宋体" w:hAnsi="宋体" w:cs="宋体"/>
                <w:szCs w:val="21"/>
              </w:rPr>
            </w:pPr>
            <w:r>
              <w:rPr>
                <w:rFonts w:hint="eastAsia" w:ascii="宋体" w:hAnsi="宋体" w:cs="宋体"/>
                <w:szCs w:val="21"/>
              </w:rPr>
              <w:t>1分</w:t>
            </w:r>
          </w:p>
        </w:tc>
        <w:tc>
          <w:tcPr>
            <w:tcW w:w="4209" w:type="dxa"/>
            <w:vAlign w:val="center"/>
          </w:tcPr>
          <w:p>
            <w:pPr>
              <w:spacing w:line="240" w:lineRule="auto"/>
              <w:rPr>
                <w:rFonts w:ascii="宋体" w:hAnsi="宋体" w:cs="宋体"/>
                <w:szCs w:val="21"/>
              </w:rPr>
            </w:pPr>
            <w:r>
              <w:rPr>
                <w:rFonts w:hint="eastAsia" w:ascii="宋体" w:hAnsi="宋体" w:cs="宋体"/>
                <w:szCs w:val="21"/>
              </w:rPr>
              <w:t>投标产品中属于政府采购优先采购范围的，则每有一项为节能产品或者环境标志产品或者无线局域网产品的得0.5分，非节能、环境标志产品的、无线局域网产品的不得分。本项最多得1分。</w:t>
            </w:r>
          </w:p>
          <w:p>
            <w:pPr>
              <w:spacing w:line="240" w:lineRule="auto"/>
              <w:rPr>
                <w:rFonts w:ascii="宋体" w:hAnsi="宋体" w:cs="宋体"/>
                <w:kern w:val="0"/>
                <w:szCs w:val="21"/>
              </w:rPr>
            </w:pPr>
            <w:r>
              <w:rPr>
                <w:rFonts w:hint="eastAsia" w:ascii="宋体" w:hAnsi="宋体" w:cs="宋体"/>
                <w:szCs w:val="21"/>
              </w:rPr>
              <w:t>注：1. 节能产品、环境标志产品优先采购范围</w:t>
            </w:r>
            <w:r>
              <w:rPr>
                <w:rFonts w:hint="eastAsia" w:ascii="宋体" w:hAnsi="宋体" w:cs="宋体"/>
                <w:kern w:val="0"/>
                <w:szCs w:val="21"/>
              </w:rPr>
              <w:t>以品目清单为准。财政部、发展改革委、生态环境部等部门根据产品节能环保性能、技术水平和市场成熟程度等因素，确定实施政府优先采购和强制采购的产品类别及所依据的相关标准规范，以品目清单的形式发布并适时调整。</w:t>
            </w:r>
            <w:r>
              <w:rPr>
                <w:rFonts w:hint="eastAsia" w:ascii="宋体" w:hAnsi="宋体" w:cs="宋体"/>
                <w:szCs w:val="21"/>
              </w:rPr>
              <w:t>无线局域网产品优先采购范围</w:t>
            </w:r>
            <w:r>
              <w:rPr>
                <w:rFonts w:hint="eastAsia" w:ascii="宋体" w:hAnsi="宋体" w:cs="宋体"/>
                <w:kern w:val="0"/>
                <w:szCs w:val="21"/>
              </w:rPr>
              <w:t>以中国政府采购网公布的《无线局域网认证产品政府采购清单》为准。</w:t>
            </w:r>
          </w:p>
          <w:p>
            <w:pPr>
              <w:spacing w:line="240" w:lineRule="auto"/>
              <w:rPr>
                <w:rFonts w:ascii="宋体" w:hAnsi="宋体" w:cs="宋体"/>
                <w:kern w:val="0"/>
                <w:szCs w:val="21"/>
              </w:rPr>
            </w:pPr>
            <w:r>
              <w:rPr>
                <w:rFonts w:hint="eastAsia" w:ascii="宋体" w:hAnsi="宋体" w:cs="宋体"/>
                <w:kern w:val="0"/>
                <w:szCs w:val="21"/>
              </w:rPr>
              <w:t>2.</w:t>
            </w:r>
            <w:r>
              <w:rPr>
                <w:rFonts w:hint="eastAsia" w:ascii="宋体" w:hAnsi="宋体" w:cs="宋体"/>
                <w:szCs w:val="21"/>
              </w:rPr>
              <w:t xml:space="preserve"> 投标产品属于</w:t>
            </w:r>
            <w:r>
              <w:rPr>
                <w:rFonts w:hint="eastAsia" w:ascii="宋体" w:hAnsi="宋体" w:cs="宋体"/>
                <w:kern w:val="0"/>
                <w:szCs w:val="21"/>
              </w:rPr>
              <w:t>优先采购范围内的</w:t>
            </w:r>
            <w:r>
              <w:rPr>
                <w:rFonts w:hint="eastAsia" w:ascii="宋体" w:hAnsi="宋体" w:cs="宋体"/>
                <w:szCs w:val="21"/>
              </w:rPr>
              <w:t>节能产品或者环境标志产品的，</w:t>
            </w:r>
            <w:r>
              <w:rPr>
                <w:rFonts w:hint="eastAsia" w:ascii="宋体" w:hAnsi="宋体" w:cs="宋体"/>
                <w:kern w:val="0"/>
                <w:szCs w:val="21"/>
              </w:rPr>
              <w:t>提供国家确定的认证机构出具的、处于有效期之内的节能产品、环境标志产品认证证书复印件加盖供应商公章（鲜章）。</w:t>
            </w:r>
          </w:p>
          <w:p>
            <w:pPr>
              <w:spacing w:line="240" w:lineRule="auto"/>
              <w:rPr>
                <w:rFonts w:ascii="宋体" w:hAnsi="宋体" w:cs="宋体"/>
                <w:szCs w:val="21"/>
              </w:rPr>
            </w:pPr>
            <w:r>
              <w:rPr>
                <w:rFonts w:hint="eastAsia" w:ascii="宋体" w:hAnsi="宋体" w:cs="宋体"/>
                <w:kern w:val="0"/>
                <w:szCs w:val="21"/>
              </w:rPr>
              <w:t>3. 投标产品属于优先采购范围内的</w:t>
            </w:r>
            <w:r>
              <w:rPr>
                <w:rFonts w:hint="eastAsia" w:ascii="宋体" w:hAnsi="宋体" w:cs="宋体"/>
                <w:szCs w:val="21"/>
              </w:rPr>
              <w:t>无线局域网产品的，</w:t>
            </w:r>
            <w:r>
              <w:rPr>
                <w:rFonts w:hint="eastAsia" w:ascii="宋体" w:hAnsi="宋体" w:cs="宋体"/>
                <w:kern w:val="0"/>
                <w:szCs w:val="21"/>
              </w:rPr>
              <w:t>提供政府采购清单对应页并加盖供应商单位公章（鲜章）。</w:t>
            </w:r>
          </w:p>
        </w:tc>
        <w:tc>
          <w:tcPr>
            <w:tcW w:w="1275" w:type="dxa"/>
            <w:vAlign w:val="center"/>
          </w:tcPr>
          <w:p>
            <w:pPr>
              <w:spacing w:line="240" w:lineRule="auto"/>
              <w:jc w:val="center"/>
              <w:rPr>
                <w:rFonts w:ascii="宋体" w:hAnsi="宋体" w:cs="宋体"/>
                <w:szCs w:val="21"/>
              </w:rPr>
            </w:pPr>
            <w:r>
              <w:rPr>
                <w:rFonts w:hint="eastAsia" w:ascii="宋体" w:hAnsi="宋体" w:cs="宋体"/>
                <w:szCs w:val="21"/>
              </w:rPr>
              <w:t>/</w:t>
            </w:r>
          </w:p>
        </w:tc>
        <w:tc>
          <w:tcPr>
            <w:tcW w:w="913" w:type="dxa"/>
            <w:vAlign w:val="center"/>
          </w:tcPr>
          <w:p>
            <w:pPr>
              <w:spacing w:line="240" w:lineRule="auto"/>
              <w:rPr>
                <w:rFonts w:ascii="宋体" w:hAnsi="宋体" w:cs="宋体"/>
                <w:szCs w:val="21"/>
              </w:rPr>
            </w:pPr>
            <w:r>
              <w:rPr>
                <w:rFonts w:hint="eastAsia" w:ascii="宋体" w:hAnsi="宋体" w:cs="宋体"/>
                <w:szCs w:val="21"/>
              </w:rPr>
              <w:t>政策类评分因素</w:t>
            </w:r>
          </w:p>
        </w:tc>
      </w:tr>
    </w:tbl>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23A8EB"/>
    <w:multiLevelType w:val="singleLevel"/>
    <w:tmpl w:val="9D23A8EB"/>
    <w:lvl w:ilvl="0" w:tentative="0">
      <w:start w:val="1"/>
      <w:numFmt w:val="decimal"/>
      <w:suff w:val="nothing"/>
      <w:lvlText w:val="%1、"/>
      <w:lvlJc w:val="left"/>
    </w:lvl>
  </w:abstractNum>
  <w:abstractNum w:abstractNumId="1">
    <w:nsid w:val="D7D796C4"/>
    <w:multiLevelType w:val="singleLevel"/>
    <w:tmpl w:val="D7D796C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U2OWE4ZmMwMDc2MmMwYzg3M2RiZjEyN2IwZDU1NWYifQ=="/>
  </w:docVars>
  <w:rsids>
    <w:rsidRoot w:val="6C7166F2"/>
    <w:rsid w:val="002F70A4"/>
    <w:rsid w:val="004A6230"/>
    <w:rsid w:val="006B7DE1"/>
    <w:rsid w:val="00751FAF"/>
    <w:rsid w:val="007C414B"/>
    <w:rsid w:val="008A512A"/>
    <w:rsid w:val="00B4441E"/>
    <w:rsid w:val="00F230ED"/>
    <w:rsid w:val="00FB1C1D"/>
    <w:rsid w:val="14CF1B1B"/>
    <w:rsid w:val="184F0BB8"/>
    <w:rsid w:val="3A137505"/>
    <w:rsid w:val="3A2A31CC"/>
    <w:rsid w:val="3BCA2902"/>
    <w:rsid w:val="466C72E0"/>
    <w:rsid w:val="52E31D12"/>
    <w:rsid w:val="58ED7685"/>
    <w:rsid w:val="6C716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szCs w:val="20"/>
    </w:rPr>
  </w:style>
  <w:style w:type="paragraph" w:styleId="3">
    <w:name w:val="Body Text First Indent"/>
    <w:basedOn w:val="2"/>
    <w:qFormat/>
    <w:uiPriority w:val="0"/>
    <w:pPr>
      <w:spacing w:line="360" w:lineRule="auto"/>
      <w:ind w:firstLine="420" w:firstLineChars="100"/>
    </w:pPr>
    <w:rPr>
      <w:rFonts w:ascii="Arial" w:hAnsi="Arial"/>
    </w:rPr>
  </w:style>
  <w:style w:type="paragraph" w:styleId="5">
    <w:name w:val="Salutation"/>
    <w:basedOn w:val="1"/>
    <w:next w:val="1"/>
    <w:qFormat/>
    <w:uiPriority w:val="0"/>
  </w:style>
  <w:style w:type="paragraph" w:styleId="6">
    <w:name w:val="Body Text Indent"/>
    <w:basedOn w:val="1"/>
    <w:qFormat/>
    <w:uiPriority w:val="0"/>
    <w:pPr>
      <w:ind w:firstLine="630"/>
    </w:pPr>
    <w:rPr>
      <w:sz w:val="32"/>
      <w:szCs w:val="20"/>
    </w:rPr>
  </w:style>
  <w:style w:type="paragraph" w:styleId="7">
    <w:name w:val="footer"/>
    <w:basedOn w:val="1"/>
    <w:link w:val="14"/>
    <w:qFormat/>
    <w:uiPriority w:val="0"/>
    <w:pPr>
      <w:tabs>
        <w:tab w:val="center" w:pos="4153"/>
        <w:tab w:val="right" w:pos="8306"/>
      </w:tabs>
      <w:snapToGrid w:val="0"/>
      <w:spacing w:line="240" w:lineRule="auto"/>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spacing w:line="240" w:lineRule="auto"/>
      <w:jc w:val="center"/>
    </w:pPr>
    <w:rPr>
      <w:sz w:val="18"/>
      <w:szCs w:val="18"/>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2">
    <w:name w:val="List Paragraph"/>
    <w:basedOn w:val="1"/>
    <w:unhideWhenUsed/>
    <w:qFormat/>
    <w:uiPriority w:val="99"/>
    <w:pPr>
      <w:ind w:firstLine="420" w:firstLineChars="200"/>
    </w:pPr>
  </w:style>
  <w:style w:type="character" w:customStyle="1" w:styleId="13">
    <w:name w:val="页眉 Char"/>
    <w:basedOn w:val="11"/>
    <w:link w:val="8"/>
    <w:qFormat/>
    <w:uiPriority w:val="0"/>
    <w:rPr>
      <w:rFonts w:ascii="Calibri" w:hAnsi="Calibri" w:eastAsia="宋体" w:cs="Times New Roman"/>
      <w:kern w:val="2"/>
      <w:sz w:val="18"/>
      <w:szCs w:val="18"/>
    </w:rPr>
  </w:style>
  <w:style w:type="character" w:customStyle="1" w:styleId="14">
    <w:name w:val="页脚 Char"/>
    <w:basedOn w:val="11"/>
    <w:link w:val="7"/>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2804</Words>
  <Characters>2966</Characters>
  <Lines>2</Lines>
  <Paragraphs>6</Paragraphs>
  <TotalTime>0</TotalTime>
  <ScaleCrop>false</ScaleCrop>
  <LinksUpToDate>false</LinksUpToDate>
  <CharactersWithSpaces>2989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2022-05-28T07:06:00Z</dcterms:created>
  <dc:creator>QIHANGZB淇航助邦</dc:creator>
  <cp:lastModifiedBy>Henry·宪</cp:lastModifiedBy>
  <dcterms:modified xsi:type="dcterms:W3CDTF">2023-06-20T00:53:18Z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DEEC34CCFE20491D9DD3A25E2699C607</vt:lpwstr>
  </property>
</Properties>
</file>